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8F04" w14:textId="77777777" w:rsidR="00D11D67" w:rsidRPr="004369E3" w:rsidRDefault="000A1462"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mc:AlternateContent>
          <mc:Choice Requires="wps">
            <w:drawing>
              <wp:anchor distT="0" distB="0" distL="114300" distR="114300" simplePos="0" relativeHeight="251661312" behindDoc="0" locked="0" layoutInCell="1" allowOverlap="1" wp14:anchorId="7273A767" wp14:editId="59EA115E">
                <wp:simplePos x="0" y="0"/>
                <wp:positionH relativeFrom="column">
                  <wp:posOffset>-3810</wp:posOffset>
                </wp:positionH>
                <wp:positionV relativeFrom="paragraph">
                  <wp:posOffset>-262890</wp:posOffset>
                </wp:positionV>
                <wp:extent cx="5570855" cy="780415"/>
                <wp:effectExtent l="5715" t="13335" r="508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780415"/>
                        </a:xfrm>
                        <a:prstGeom prst="rect">
                          <a:avLst/>
                        </a:prstGeom>
                        <a:solidFill>
                          <a:srgbClr val="FFFFFF"/>
                        </a:solidFill>
                        <a:ln w="9525">
                          <a:solidFill>
                            <a:srgbClr val="000000"/>
                          </a:solidFill>
                          <a:miter lim="800000"/>
                          <a:headEnd/>
                          <a:tailEnd/>
                        </a:ln>
                      </wps:spPr>
                      <wps:txbx>
                        <w:txbxContent>
                          <w:p w14:paraId="01364F59" w14:textId="77777777" w:rsidR="002B26B2" w:rsidRDefault="002B26B2" w:rsidP="002B26B2">
                            <w:pPr>
                              <w:contextualSpacing/>
                              <w:jc w:val="center"/>
                              <w:rPr>
                                <w:rFonts w:ascii="Helvetica" w:hAnsi="Helvetica"/>
                                <w:b/>
                                <w:sz w:val="20"/>
                                <w:szCs w:val="22"/>
                              </w:rPr>
                            </w:pPr>
                            <w:r>
                              <w:rPr>
                                <w:rFonts w:ascii="Helvetica" w:hAnsi="Helvetica"/>
                                <w:b/>
                                <w:sz w:val="20"/>
                              </w:rPr>
                              <w:t>ALFA LTD - KONSOLOS TERCÜME BÜROSU</w:t>
                            </w:r>
                          </w:p>
                          <w:p w14:paraId="1B8ECD25" w14:textId="77777777" w:rsidR="002B26B2" w:rsidRDefault="002B26B2" w:rsidP="002B26B2">
                            <w:pPr>
                              <w:contextualSpacing/>
                              <w:jc w:val="center"/>
                              <w:rPr>
                                <w:rFonts w:ascii="Helvetica" w:hAnsi="Helvetica"/>
                                <w:sz w:val="20"/>
                              </w:rPr>
                            </w:pPr>
                            <w:r>
                              <w:rPr>
                                <w:rFonts w:ascii="Helvetica" w:hAnsi="Helvetica"/>
                                <w:sz w:val="20"/>
                                <w:lang w:val="de-DE"/>
                              </w:rPr>
                              <w:t xml:space="preserve">Şair Eşref Bulv. Osman Şahin iş Mrk. </w:t>
                            </w:r>
                            <w:r>
                              <w:rPr>
                                <w:rFonts w:ascii="Helvetica" w:hAnsi="Helvetica"/>
                                <w:sz w:val="20"/>
                              </w:rPr>
                              <w:t>No 4 – Arakat Z1 Çankaya - İZMİR 35230</w:t>
                            </w:r>
                          </w:p>
                          <w:p w14:paraId="27B9A4ED" w14:textId="5060C6AE" w:rsidR="005C29F3" w:rsidRPr="0062009F" w:rsidRDefault="002B26B2" w:rsidP="002B26B2">
                            <w:pPr>
                              <w:spacing w:after="120"/>
                              <w:contextualSpacing/>
                              <w:jc w:val="center"/>
                              <w:rPr>
                                <w:sz w:val="18"/>
                                <w:szCs w:val="18"/>
                              </w:rPr>
                            </w:pPr>
                            <w:r>
                              <w:rPr>
                                <w:rFonts w:ascii="Helvetica" w:hAnsi="Helvetica"/>
                                <w:sz w:val="20"/>
                              </w:rPr>
                              <w:t>İtfaiye Müzesi - Eski İtfaiye Karşısı, McDonald’s yanı, Tramvay “Gazi Bulvarı” durak çaprazı</w:t>
                            </w:r>
                          </w:p>
                          <w:p w14:paraId="17F8EA5F" w14:textId="77777777"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5" w:history="1">
                              <w:r w:rsidR="002B5097" w:rsidRPr="008335F4">
                                <w:rPr>
                                  <w:rStyle w:val="Hyperlink"/>
                                  <w:sz w:val="18"/>
                                  <w:szCs w:val="18"/>
                                </w:rPr>
                                <w:t>info@vizeizmir.com</w:t>
                              </w:r>
                            </w:hyperlink>
                            <w:r w:rsidR="002B5097">
                              <w:rPr>
                                <w:sz w:val="18"/>
                                <w:szCs w:val="18"/>
                              </w:rPr>
                              <w:t xml:space="preserve"> </w:t>
                            </w:r>
                          </w:p>
                          <w:p w14:paraId="434402EC" w14:textId="77777777" w:rsidR="00225D7C" w:rsidRPr="00225D7C" w:rsidRDefault="00225D7C" w:rsidP="00225D7C">
                            <w:pPr>
                              <w:spacing w:after="120" w:line="276" w:lineRule="auto"/>
                              <w:contextualSpacing/>
                              <w:jc w:val="center"/>
                              <w:rPr>
                                <w:rFonts w:eastAsiaTheme="minorHAnsi"/>
                                <w:sz w:val="22"/>
                                <w:szCs w:val="22"/>
                              </w:rPr>
                            </w:pPr>
                          </w:p>
                          <w:p w14:paraId="2330EB5B" w14:textId="77777777" w:rsidR="00D11D67" w:rsidRPr="00051768" w:rsidRDefault="00D11D67" w:rsidP="00D11D67">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3A767" id="_x0000_t202" coordsize="21600,21600" o:spt="202" path="m,l,21600r21600,l21600,xe">
                <v:stroke joinstyle="miter"/>
                <v:path gradientshapeok="t" o:connecttype="rect"/>
              </v:shapetype>
              <v:shape id="Text Box 6" o:spid="_x0000_s1026" type="#_x0000_t202" style="position:absolute;margin-left:-.3pt;margin-top:-20.7pt;width:438.65pt;height: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AKFgIAACsEAAAOAAAAZHJzL2Uyb0RvYy54bWysU9tu2zAMfR+wfxD0vtgJ4iU14hRdugwD&#10;um5Atw9QZDkWJosapcTuvn6UnKbZ7WWYHgRRpA7Jw6PV9dAZdlToNdiKTyc5Z8pKqLXdV/zL5+2r&#10;JWc+CFsLA1ZV/FF5fr1++WLVu1LNoAVTK2QEYn3Zu4q3Ibgyy7xsVSf8BJyy5GwAOxHIxH1Wo+gJ&#10;vTPZLM9fZz1g7RCk8p5ub0cnXyf8plEyfGwarwIzFafaQtox7bu4Z+uVKPcoXKvlqQzxD1V0QltK&#10;eoa6FUGwA+rfoDotETw0YSKhy6BptFSpB+pmmv/SzUMrnEq9EDnenWny/w9W3h8f3CdkYXgDAw0w&#10;NeHdHcivnlnYtMLu1Q0i9K0SNSWeRsqy3vny9DRS7UsfQXb9B6hpyOIQIAENDXaRFeqTEToN4PFM&#10;uhoCk3RZFIt8WRScSfItlvl8WqQUonx67dCHdwo6Fg8VRxpqQhfHOx9iNaJ8ConJPBhdb7UxycD9&#10;bmOQHQUJYJvWCf2nMGNZX/GrYlaMBPwVIk/rTxCdDqRko7uKL89Booy0vbV10lkQ2oxnKtnYE4+R&#10;upHEMOwGCox87qB+JEYRRsXSD6NDC/ids57UWnH/7SBQcWbeW5rK1XQ+j/JOxrxYzMjAS8/u0iOs&#10;JKiKB87G4yaMX+LgUO9byjTqwMINTbLRieTnqk51kyIT96ffEyV/aaeo5z++/gEAAP//AwBQSwME&#10;FAAGAAgAAAAhAAUCkn/fAAAACAEAAA8AAABkcnMvZG93bnJldi54bWxMj8FOwzAQRO9I/IO1SFxQ&#10;6wRCEkKcCiGB6A3aCq5u7CYR9jrYbhr+nuUEp93VjGbf1KvZGjZpHwaHAtJlAkxj69SAnYDd9mlR&#10;AgtRopLGoRbwrQOsmvOzWlbKnfBNT5vYMQrBUEkBfYxjxXloe21lWLpRI2kH562MdPqOKy9PFG4N&#10;v06SnFs5IH3o5agfe91+bo5WQJm9TB9hffP63uYHcxeviun5ywtxeTE/3AOLeo5/ZvjFJ3RoiGnv&#10;jqgCMwIWORlpZGkGjPSyyAtge1rSW+BNzf8XaH4AAAD//wMAUEsBAi0AFAAGAAgAAAAhALaDOJL+&#10;AAAA4QEAABMAAAAAAAAAAAAAAAAAAAAAAFtDb250ZW50X1R5cGVzXS54bWxQSwECLQAUAAYACAAA&#10;ACEAOP0h/9YAAACUAQAACwAAAAAAAAAAAAAAAAAvAQAAX3JlbHMvLnJlbHNQSwECLQAUAAYACAAA&#10;ACEAuSlAChYCAAArBAAADgAAAAAAAAAAAAAAAAAuAgAAZHJzL2Uyb0RvYy54bWxQSwECLQAUAAYA&#10;CAAAACEABQKSf98AAAAIAQAADwAAAAAAAAAAAAAAAABwBAAAZHJzL2Rvd25yZXYueG1sUEsFBgAA&#10;AAAEAAQA8wAAAHwFAAAAAA==&#10;">
                <v:textbox>
                  <w:txbxContent>
                    <w:p w14:paraId="01364F59" w14:textId="77777777" w:rsidR="002B26B2" w:rsidRDefault="002B26B2" w:rsidP="002B26B2">
                      <w:pPr>
                        <w:contextualSpacing/>
                        <w:jc w:val="center"/>
                        <w:rPr>
                          <w:rFonts w:ascii="Helvetica" w:hAnsi="Helvetica"/>
                          <w:b/>
                          <w:sz w:val="20"/>
                          <w:szCs w:val="22"/>
                        </w:rPr>
                      </w:pPr>
                      <w:r>
                        <w:rPr>
                          <w:rFonts w:ascii="Helvetica" w:hAnsi="Helvetica"/>
                          <w:b/>
                          <w:sz w:val="20"/>
                        </w:rPr>
                        <w:t>ALFA LTD - KONSOLOS TERCÜME BÜROSU</w:t>
                      </w:r>
                    </w:p>
                    <w:p w14:paraId="1B8ECD25" w14:textId="77777777" w:rsidR="002B26B2" w:rsidRDefault="002B26B2" w:rsidP="002B26B2">
                      <w:pPr>
                        <w:contextualSpacing/>
                        <w:jc w:val="center"/>
                        <w:rPr>
                          <w:rFonts w:ascii="Helvetica" w:hAnsi="Helvetica"/>
                          <w:sz w:val="20"/>
                        </w:rPr>
                      </w:pPr>
                      <w:r>
                        <w:rPr>
                          <w:rFonts w:ascii="Helvetica" w:hAnsi="Helvetica"/>
                          <w:sz w:val="20"/>
                          <w:lang w:val="de-DE"/>
                        </w:rPr>
                        <w:t xml:space="preserve">Şair Eşref Bulv. Osman Şahin iş Mrk. </w:t>
                      </w:r>
                      <w:r>
                        <w:rPr>
                          <w:rFonts w:ascii="Helvetica" w:hAnsi="Helvetica"/>
                          <w:sz w:val="20"/>
                        </w:rPr>
                        <w:t>No 4 – Arakat Z1 Çankaya - İZMİR 35230</w:t>
                      </w:r>
                    </w:p>
                    <w:p w14:paraId="27B9A4ED" w14:textId="5060C6AE" w:rsidR="005C29F3" w:rsidRPr="0062009F" w:rsidRDefault="002B26B2" w:rsidP="002B26B2">
                      <w:pPr>
                        <w:spacing w:after="120"/>
                        <w:contextualSpacing/>
                        <w:jc w:val="center"/>
                        <w:rPr>
                          <w:sz w:val="18"/>
                          <w:szCs w:val="18"/>
                        </w:rPr>
                      </w:pPr>
                      <w:r>
                        <w:rPr>
                          <w:rFonts w:ascii="Helvetica" w:hAnsi="Helvetica"/>
                          <w:sz w:val="20"/>
                        </w:rPr>
                        <w:t>İtfaiye Müzesi - Eski İtfaiye Karşısı, McDonald’s yanı, Tramvay “Gazi Bulvarı” durak çaprazı</w:t>
                      </w:r>
                    </w:p>
                    <w:p w14:paraId="17F8EA5F" w14:textId="77777777"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6" w:history="1">
                        <w:r w:rsidR="002B5097" w:rsidRPr="008335F4">
                          <w:rPr>
                            <w:rStyle w:val="Hyperlink"/>
                            <w:sz w:val="18"/>
                            <w:szCs w:val="18"/>
                          </w:rPr>
                          <w:t>info@vizeizmir.com</w:t>
                        </w:r>
                      </w:hyperlink>
                      <w:r w:rsidR="002B5097">
                        <w:rPr>
                          <w:sz w:val="18"/>
                          <w:szCs w:val="18"/>
                        </w:rPr>
                        <w:t xml:space="preserve"> </w:t>
                      </w:r>
                    </w:p>
                    <w:p w14:paraId="434402EC" w14:textId="77777777" w:rsidR="00225D7C" w:rsidRPr="00225D7C" w:rsidRDefault="00225D7C" w:rsidP="00225D7C">
                      <w:pPr>
                        <w:spacing w:after="120" w:line="276" w:lineRule="auto"/>
                        <w:contextualSpacing/>
                        <w:jc w:val="center"/>
                        <w:rPr>
                          <w:rFonts w:eastAsiaTheme="minorHAnsi"/>
                          <w:sz w:val="22"/>
                          <w:szCs w:val="22"/>
                        </w:rPr>
                      </w:pPr>
                    </w:p>
                    <w:p w14:paraId="2330EB5B" w14:textId="77777777" w:rsidR="00D11D67" w:rsidRPr="00051768" w:rsidRDefault="00D11D67" w:rsidP="00D11D67">
                      <w:pPr>
                        <w:spacing w:after="120"/>
                        <w:contextualSpacing/>
                        <w:jc w:val="center"/>
                      </w:pPr>
                    </w:p>
                  </w:txbxContent>
                </v:textbox>
              </v:shape>
            </w:pict>
          </mc:Fallback>
        </mc:AlternateContent>
      </w:r>
      <w:r w:rsidR="00225D7C">
        <w:rPr>
          <w:noProof/>
          <w:lang w:val="tr-TR" w:eastAsia="tr-TR"/>
        </w:rPr>
        <w:drawing>
          <wp:anchor distT="0" distB="0" distL="114300" distR="114300" simplePos="0" relativeHeight="251665408" behindDoc="1" locked="0" layoutInCell="1" allowOverlap="1" wp14:anchorId="03A91772" wp14:editId="08F53128">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14:anchorId="416B7C9C" wp14:editId="53984589">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7F7F464B"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50B8B424"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58E39D85" w14:textId="77777777" w:rsidR="00622DCE" w:rsidRPr="004369E3" w:rsidRDefault="00622DCE">
      <w:pPr>
        <w:widowControl w:val="0"/>
        <w:autoSpaceDE w:val="0"/>
        <w:autoSpaceDN w:val="0"/>
        <w:adjustRightInd w:val="0"/>
        <w:spacing w:line="236" w:lineRule="exact"/>
        <w:ind w:left="7414" w:right="2083"/>
        <w:rPr>
          <w:lang w:val="tr-TR"/>
        </w:rPr>
      </w:pPr>
    </w:p>
    <w:p w14:paraId="2F1EEC5B" w14:textId="77777777"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505E2E42" w14:textId="77777777" w:rsidR="00622DCE" w:rsidRPr="004369E3" w:rsidRDefault="00622DCE">
      <w:pPr>
        <w:widowControl w:val="0"/>
        <w:autoSpaceDE w:val="0"/>
        <w:autoSpaceDN w:val="0"/>
        <w:adjustRightInd w:val="0"/>
        <w:spacing w:line="240" w:lineRule="exact"/>
        <w:ind w:right="435"/>
        <w:rPr>
          <w:lang w:val="tr-TR"/>
        </w:rPr>
      </w:pPr>
    </w:p>
    <w:p w14:paraId="48217397"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Burada verilenler illa ki sunmanız gereken evraklar değildir. Zaten aşağıda sıralanan evrakların hepsini sunmanız gerekiyor diye bir şey de söz konusu olmayıp sizin başvurunuza uygun en alakalı dökümanları sizin seçmeniz gerekmektedir.</w:t>
      </w:r>
    </w:p>
    <w:p w14:paraId="465C4AFC"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5DB58B4C"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18ADD614"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5FFA6D38" w14:textId="77777777" w:rsidR="00622DCE" w:rsidRPr="004369E3" w:rsidRDefault="00622DCE">
      <w:pPr>
        <w:widowControl w:val="0"/>
        <w:autoSpaceDE w:val="0"/>
        <w:autoSpaceDN w:val="0"/>
        <w:adjustRightInd w:val="0"/>
        <w:spacing w:line="295" w:lineRule="exact"/>
        <w:ind w:right="24"/>
        <w:rPr>
          <w:sz w:val="29"/>
          <w:szCs w:val="29"/>
          <w:lang w:val="tr-TR"/>
        </w:rPr>
      </w:pPr>
    </w:p>
    <w:p w14:paraId="253CE0C7"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2B87E732" w14:textId="77777777" w:rsidR="00622DCE" w:rsidRPr="004369E3" w:rsidRDefault="00622DCE">
      <w:pPr>
        <w:widowControl w:val="0"/>
        <w:autoSpaceDE w:val="0"/>
        <w:autoSpaceDN w:val="0"/>
        <w:adjustRightInd w:val="0"/>
        <w:spacing w:line="240" w:lineRule="exact"/>
        <w:ind w:right="24"/>
        <w:rPr>
          <w:lang w:val="tr-TR"/>
        </w:rPr>
      </w:pPr>
    </w:p>
    <w:p w14:paraId="17BD25C9" w14:textId="77777777" w:rsidR="00622DCE" w:rsidRPr="004369E3" w:rsidRDefault="00622DCE">
      <w:pPr>
        <w:widowControl w:val="0"/>
        <w:autoSpaceDE w:val="0"/>
        <w:autoSpaceDN w:val="0"/>
        <w:adjustRightInd w:val="0"/>
        <w:spacing w:line="240" w:lineRule="exact"/>
        <w:ind w:right="24"/>
        <w:rPr>
          <w:lang w:val="tr-TR"/>
        </w:rPr>
      </w:pPr>
    </w:p>
    <w:p w14:paraId="4E5F4179"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375F944D" w14:textId="77777777" w:rsidR="00622DCE" w:rsidRPr="004369E3" w:rsidRDefault="00622DCE">
      <w:pPr>
        <w:widowControl w:val="0"/>
        <w:autoSpaceDE w:val="0"/>
        <w:autoSpaceDN w:val="0"/>
        <w:adjustRightInd w:val="0"/>
        <w:spacing w:line="233" w:lineRule="exact"/>
        <w:ind w:right="7781"/>
        <w:rPr>
          <w:sz w:val="23"/>
          <w:szCs w:val="23"/>
          <w:lang w:val="tr-TR"/>
        </w:rPr>
      </w:pPr>
    </w:p>
    <w:p w14:paraId="68C9238A"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07654F9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022FC9" w14:paraId="2DF9BE24" w14:textId="77777777" w:rsidTr="00DF2987">
        <w:tc>
          <w:tcPr>
            <w:tcW w:w="5450" w:type="dxa"/>
          </w:tcPr>
          <w:p w14:paraId="54ABCB6B"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5DA7A71A"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03C28B7B"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WorldBridge tarafından yürütülmekte olan başvuru merkezleri sadece on-line doldurulmuş formları Kabul etmektedir. </w:t>
            </w:r>
          </w:p>
        </w:tc>
        <w:tc>
          <w:tcPr>
            <w:tcW w:w="5450" w:type="dxa"/>
          </w:tcPr>
          <w:p w14:paraId="596DAAE6"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9" w:history="1">
              <w:r w:rsidRPr="004369E3">
                <w:rPr>
                  <w:rFonts w:ascii="Arial" w:hAnsi="Arial" w:cs="Arial"/>
                  <w:color w:val="646496"/>
                  <w:spacing w:val="-6"/>
                  <w:sz w:val="20"/>
                  <w:szCs w:val="20"/>
                  <w:lang w:val="tr-TR"/>
                </w:rPr>
                <w:t xml:space="preserve">VAF4A başvuru formu sadece on-line olarak UKBA sitesi üzerinden doldurulabilir. Bu formun doldurulması profesyonel bilgi ve tecrübe gerektirir, sadece İngilizce biliyor olmak yetmez. </w:t>
              </w:r>
            </w:hyperlink>
          </w:p>
          <w:p w14:paraId="5F4222C1" w14:textId="77777777" w:rsidR="004369E3" w:rsidRPr="004369E3" w:rsidRDefault="004369E3" w:rsidP="004369E3">
            <w:pPr>
              <w:widowControl w:val="0"/>
              <w:autoSpaceDE w:val="0"/>
              <w:autoSpaceDN w:val="0"/>
              <w:adjustRightInd w:val="0"/>
              <w:spacing w:line="178" w:lineRule="exact"/>
              <w:ind w:right="6899"/>
              <w:rPr>
                <w:lang w:val="tr-TR"/>
              </w:rPr>
            </w:pPr>
          </w:p>
          <w:p w14:paraId="073C20DB"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 xml:space="preserve">Bu on-line formun çıktısının başvurunuzu destekleyici evraklarla birlikte sunulması gerekmektedir. </w:t>
            </w:r>
          </w:p>
          <w:p w14:paraId="28C523C3"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14:paraId="12773380" w14:textId="77777777" w:rsidTr="00DF2987">
        <w:tc>
          <w:tcPr>
            <w:tcW w:w="5450" w:type="dxa"/>
          </w:tcPr>
          <w:p w14:paraId="61003DCC"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614FA954"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81FDCC6"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096568EE"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14:paraId="0996346E" w14:textId="77777777" w:rsidTr="00DF2987">
        <w:tc>
          <w:tcPr>
            <w:tcW w:w="5450" w:type="dxa"/>
          </w:tcPr>
          <w:p w14:paraId="01FF8275"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423C6486"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21E92DFE"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232C4032" w14:textId="77777777" w:rsidTr="00DF2987">
        <w:tc>
          <w:tcPr>
            <w:tcW w:w="5450" w:type="dxa"/>
          </w:tcPr>
          <w:p w14:paraId="62661A8E"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02159514"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1104CB6D"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7FFCE00D"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14:paraId="1411B793" w14:textId="77777777" w:rsidTr="00DF2987">
        <w:tc>
          <w:tcPr>
            <w:tcW w:w="5450" w:type="dxa"/>
          </w:tcPr>
          <w:p w14:paraId="73A7802C"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7BED192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1EB196D"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433B5B37"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5727270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22FC9" w14:paraId="1BBB1E52" w14:textId="77777777" w:rsidTr="00DF2987">
        <w:tc>
          <w:tcPr>
            <w:tcW w:w="5450" w:type="dxa"/>
          </w:tcPr>
          <w:p w14:paraId="06BC4F6F"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013FFE50"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F0C0441"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5B0BE623"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7288BEB7"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03096D84"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14:paraId="549731B4" w14:textId="77777777" w:rsidTr="00DF2987">
        <w:tc>
          <w:tcPr>
            <w:tcW w:w="5450" w:type="dxa"/>
          </w:tcPr>
          <w:p w14:paraId="74870090"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7A2D7DC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3E4064D0"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476847B8"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0694349D"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7EB32B8B"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3A9A82C2"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475AAF7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7D094ED9"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6922E200"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7A450DE9"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022FC9" w14:paraId="79C68D96" w14:textId="77777777" w:rsidTr="00C75CC9">
        <w:tc>
          <w:tcPr>
            <w:tcW w:w="3794" w:type="dxa"/>
          </w:tcPr>
          <w:p w14:paraId="4633A3C6"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461EADC8"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21FDBD1B"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Çerçevesi’ne göre en az A1 seviyesinde İngilizce konuşma ve anlama kabiliyetine sahip olmalıdır. </w:t>
            </w:r>
          </w:p>
          <w:p w14:paraId="1E4C7A6B"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77012AE4"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02D76CBC"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1D731E2C"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14:paraId="64594877"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14:paraId="503DDCD7" w14:textId="77777777" w:rsidR="00C75CC9" w:rsidRPr="00C75CC9" w:rsidRDefault="00C75CC9" w:rsidP="00C75CC9">
            <w:pPr>
              <w:widowControl w:val="0"/>
              <w:autoSpaceDE w:val="0"/>
              <w:autoSpaceDN w:val="0"/>
              <w:adjustRightInd w:val="0"/>
              <w:spacing w:line="218" w:lineRule="exact"/>
              <w:ind w:left="720" w:right="1706"/>
              <w:rPr>
                <w:lang w:val="tr-TR"/>
              </w:rPr>
            </w:pPr>
          </w:p>
          <w:p w14:paraId="704DF540" w14:textId="77777777"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10" w:history="1">
              <w:r w:rsidRPr="008335F4">
                <w:rPr>
                  <w:rStyle w:val="Hyperlink"/>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14:paraId="51329EB7"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rsidSect="00501083">
          <w:pgSz w:w="12240" w:h="15840"/>
          <w:pgMar w:top="460" w:right="760" w:bottom="480" w:left="720" w:header="720" w:footer="720" w:gutter="0"/>
          <w:cols w:space="720"/>
          <w:noEndnote/>
        </w:sectPr>
      </w:pPr>
    </w:p>
    <w:p w14:paraId="1DFFA9A0" w14:textId="77777777" w:rsidR="00622DCE" w:rsidRPr="004369E3" w:rsidRDefault="00622DCE">
      <w:pPr>
        <w:widowControl w:val="0"/>
        <w:autoSpaceDE w:val="0"/>
        <w:autoSpaceDN w:val="0"/>
        <w:adjustRightInd w:val="0"/>
        <w:spacing w:line="275" w:lineRule="exact"/>
        <w:ind w:right="763"/>
        <w:rPr>
          <w:sz w:val="27"/>
          <w:szCs w:val="27"/>
          <w:lang w:val="tr-TR"/>
        </w:rPr>
      </w:pPr>
    </w:p>
    <w:p w14:paraId="741B1C1D"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4F127F31"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13A661FB"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rsidSect="00501083">
          <w:type w:val="continuous"/>
          <w:pgSz w:w="12240" w:h="15840"/>
          <w:pgMar w:top="460" w:right="760" w:bottom="480" w:left="720" w:header="720" w:footer="720" w:gutter="0"/>
          <w:cols w:num="2" w:space="720" w:equalWidth="0">
            <w:col w:w="3395" w:space="307"/>
            <w:col w:w="7057"/>
          </w:cols>
          <w:noEndnote/>
        </w:sectPr>
      </w:pPr>
    </w:p>
    <w:p w14:paraId="7109923A"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173BB62E" w14:textId="77777777" w:rsidR="00622DCE" w:rsidRPr="004369E3" w:rsidRDefault="00622DCE">
      <w:pPr>
        <w:widowControl w:val="0"/>
        <w:autoSpaceDE w:val="0"/>
        <w:autoSpaceDN w:val="0"/>
        <w:adjustRightInd w:val="0"/>
        <w:spacing w:line="235" w:lineRule="exact"/>
        <w:ind w:right="5452"/>
        <w:rPr>
          <w:lang w:val="tr-TR"/>
        </w:rPr>
      </w:pPr>
    </w:p>
    <w:p w14:paraId="68C8C6F8"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79860423"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2559B012"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7CC47807"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183DAE6A" w14:textId="77777777" w:rsidR="00622DCE" w:rsidRDefault="00622DCE" w:rsidP="005D58C7">
      <w:pPr>
        <w:widowControl w:val="0"/>
        <w:autoSpaceDE w:val="0"/>
        <w:autoSpaceDN w:val="0"/>
        <w:adjustRightInd w:val="0"/>
        <w:spacing w:line="245" w:lineRule="exact"/>
        <w:ind w:right="1439"/>
        <w:rPr>
          <w:lang w:val="tr-TR"/>
        </w:rPr>
      </w:pPr>
    </w:p>
    <w:p w14:paraId="1158D461"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022FC9" w14:paraId="07C374C3" w14:textId="77777777" w:rsidTr="005D58C7">
        <w:tc>
          <w:tcPr>
            <w:tcW w:w="3794" w:type="dxa"/>
          </w:tcPr>
          <w:p w14:paraId="17D845BD"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5EF8157C"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6E5D2E3B"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022FC9" w14:paraId="5D924735" w14:textId="77777777" w:rsidTr="005D58C7">
        <w:tc>
          <w:tcPr>
            <w:tcW w:w="3794" w:type="dxa"/>
          </w:tcPr>
          <w:p w14:paraId="706322E5"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263EA507"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4C4DBE81"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0D958DDF" w14:textId="77777777" w:rsidTr="005D58C7">
        <w:tc>
          <w:tcPr>
            <w:tcW w:w="3794" w:type="dxa"/>
          </w:tcPr>
          <w:p w14:paraId="4FC2AF1E"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7AC4FD31"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72324532"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22FC9" w14:paraId="30E49E46" w14:textId="77777777" w:rsidTr="005D58C7">
        <w:tc>
          <w:tcPr>
            <w:tcW w:w="3794" w:type="dxa"/>
          </w:tcPr>
          <w:p w14:paraId="3D705D7B"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1ABF1DBD"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022FC9" w14:paraId="4792B740" w14:textId="77777777" w:rsidTr="005D58C7">
        <w:tc>
          <w:tcPr>
            <w:tcW w:w="3794" w:type="dxa"/>
          </w:tcPr>
          <w:p w14:paraId="4D98A943"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74A25444"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Ticari banka hesabına ilişkin dökümanlar</w:t>
            </w:r>
          </w:p>
        </w:tc>
        <w:tc>
          <w:tcPr>
            <w:tcW w:w="7106" w:type="dxa"/>
          </w:tcPr>
          <w:p w14:paraId="1287A83F"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794E2FF5"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51F7A37B" w14:textId="77777777" w:rsidTr="005D58C7">
        <w:tc>
          <w:tcPr>
            <w:tcW w:w="3794" w:type="dxa"/>
          </w:tcPr>
          <w:p w14:paraId="628CE5CB"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52588AE4"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29D5271E"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714A7F04"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2447763C"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rsidSect="00501083">
          <w:type w:val="continuous"/>
          <w:pgSz w:w="12240" w:h="15840"/>
          <w:pgMar w:top="740" w:right="760" w:bottom="200" w:left="720" w:header="720" w:footer="720" w:gutter="0"/>
          <w:cols w:space="720"/>
          <w:noEndnote/>
        </w:sectPr>
      </w:pPr>
    </w:p>
    <w:p w14:paraId="648F9963"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73FC50A4"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rsidSect="00501083">
          <w:type w:val="continuous"/>
          <w:pgSz w:w="12240" w:h="15840"/>
          <w:pgMar w:top="740" w:right="760" w:bottom="200" w:left="720" w:header="720" w:footer="720" w:gutter="0"/>
          <w:cols w:num="2" w:space="720" w:equalWidth="0">
            <w:col w:w="3224" w:space="482"/>
            <w:col w:w="7053"/>
          </w:cols>
          <w:noEndnote/>
        </w:sectPr>
      </w:pPr>
    </w:p>
    <w:p w14:paraId="31AE9013"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10DA0358" w14:textId="77777777" w:rsidR="00622DCE" w:rsidRPr="004369E3" w:rsidRDefault="00622DCE">
      <w:pPr>
        <w:widowControl w:val="0"/>
        <w:autoSpaceDE w:val="0"/>
        <w:autoSpaceDN w:val="0"/>
        <w:adjustRightInd w:val="0"/>
        <w:spacing w:line="211" w:lineRule="exact"/>
        <w:ind w:right="5072"/>
        <w:rPr>
          <w:sz w:val="21"/>
          <w:szCs w:val="21"/>
          <w:lang w:val="tr-TR"/>
        </w:rPr>
      </w:pPr>
    </w:p>
    <w:p w14:paraId="16BF03AA"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38FC492E"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14:paraId="0A73572C" w14:textId="77777777" w:rsidTr="00F90F18">
        <w:tc>
          <w:tcPr>
            <w:tcW w:w="3794" w:type="dxa"/>
          </w:tcPr>
          <w:p w14:paraId="41903AEF"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5531B8C4"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6F8A1E27"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20B3AE0A"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2828707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Mortgage belgeleri</w:t>
            </w:r>
          </w:p>
          <w:p w14:paraId="326EDC2C"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6201492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(council tax bill)</w:t>
            </w:r>
          </w:p>
          <w:p w14:paraId="665FDD0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(property inspection report)</w:t>
            </w:r>
          </w:p>
          <w:p w14:paraId="06AED4B9"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7C2370C1"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76A99B1D"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63B0A33D"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05E3D7B4"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10D6C805"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rsidSect="00501083">
          <w:type w:val="continuous"/>
          <w:pgSz w:w="12240" w:h="15840"/>
          <w:pgMar w:top="740" w:right="760" w:bottom="200" w:left="720" w:header="720" w:footer="720" w:gutter="0"/>
          <w:cols w:space="720"/>
          <w:noEndnote/>
        </w:sectPr>
      </w:pPr>
    </w:p>
    <w:p w14:paraId="1AC42110" w14:textId="77777777" w:rsidR="00622DCE" w:rsidRPr="004369E3" w:rsidRDefault="00622DCE">
      <w:pPr>
        <w:widowControl w:val="0"/>
        <w:autoSpaceDE w:val="0"/>
        <w:autoSpaceDN w:val="0"/>
        <w:adjustRightInd w:val="0"/>
        <w:spacing w:line="254" w:lineRule="exact"/>
        <w:ind w:right="95"/>
        <w:rPr>
          <w:sz w:val="25"/>
          <w:szCs w:val="25"/>
          <w:lang w:val="tr-TR"/>
        </w:rPr>
      </w:pPr>
    </w:p>
    <w:p w14:paraId="713533F5"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21173358" w14:textId="77777777" w:rsidR="00622DCE" w:rsidRPr="004369E3" w:rsidRDefault="00622DCE">
      <w:pPr>
        <w:widowControl w:val="0"/>
        <w:autoSpaceDE w:val="0"/>
        <w:autoSpaceDN w:val="0"/>
        <w:adjustRightInd w:val="0"/>
        <w:spacing w:line="211" w:lineRule="exact"/>
        <w:ind w:right="6148"/>
        <w:rPr>
          <w:sz w:val="21"/>
          <w:szCs w:val="21"/>
          <w:lang w:val="tr-TR"/>
        </w:rPr>
      </w:pPr>
    </w:p>
    <w:p w14:paraId="12197BD5" w14:textId="77777777"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la aşağıdaki belgelerden bazılarını sunabilirsiniz. Ebeveyn, büyükanne, büyükbaba gibi sponsorun bakmakla yükümlü olduğu kişi olarak başvuru yapıyorsanız, SU07 Sponsor Taahhüt Formu’nu da doldurmalısınız.</w:t>
      </w:r>
    </w:p>
    <w:p w14:paraId="76B04B14"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022FC9" w14:paraId="35B4A44A" w14:textId="77777777" w:rsidTr="00A506D9">
        <w:tc>
          <w:tcPr>
            <w:tcW w:w="3794" w:type="dxa"/>
          </w:tcPr>
          <w:p w14:paraId="643D4103"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1CF40EF2"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kopyesi (pay check stub), banka dökümleri (bank statement), P60 vergi beyannamesi bu icabı yerine getirecektir. </w:t>
            </w:r>
          </w:p>
          <w:p w14:paraId="59EE213F"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1F7E44BB"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4A1F816A"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022FC9" w14:paraId="19D6031B" w14:textId="77777777" w:rsidTr="00A506D9">
        <w:tc>
          <w:tcPr>
            <w:tcW w:w="3794" w:type="dxa"/>
          </w:tcPr>
          <w:p w14:paraId="6E0F6A1F"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60670CCA"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6C628004"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022FC9" w14:paraId="22890ADE" w14:textId="77777777" w:rsidTr="00A506D9">
        <w:tc>
          <w:tcPr>
            <w:tcW w:w="3794" w:type="dxa"/>
          </w:tcPr>
          <w:p w14:paraId="4241DAC8"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7372F86E"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1CB182A2"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60ED3F44"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08A0F94F"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022FC9" w14:paraId="22F0AF26" w14:textId="77777777" w:rsidTr="00A506D9">
        <w:tc>
          <w:tcPr>
            <w:tcW w:w="3794" w:type="dxa"/>
          </w:tcPr>
          <w:p w14:paraId="7E729ED7"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0E44A727"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7ACD3F2F"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2EFDDADF"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5BC26CF5"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4CDAEBF0"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059A3679"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08288319"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1539FFF8"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6D1D952C"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067C0985" w14:textId="77777777" w:rsidR="00622DCE" w:rsidRPr="004369E3" w:rsidRDefault="00622DCE">
      <w:pPr>
        <w:widowControl w:val="0"/>
        <w:autoSpaceDE w:val="0"/>
        <w:autoSpaceDN w:val="0"/>
        <w:adjustRightInd w:val="0"/>
        <w:spacing w:line="259" w:lineRule="exact"/>
        <w:ind w:right="6605"/>
        <w:rPr>
          <w:spacing w:val="-4"/>
          <w:lang w:val="tr-TR"/>
        </w:rPr>
      </w:pPr>
    </w:p>
    <w:p w14:paraId="5F85D615" w14:textId="77777777" w:rsidR="00622DCE" w:rsidRDefault="00622DCE">
      <w:pPr>
        <w:widowControl w:val="0"/>
        <w:autoSpaceDE w:val="0"/>
        <w:autoSpaceDN w:val="0"/>
        <w:adjustRightInd w:val="0"/>
        <w:spacing w:line="259" w:lineRule="exact"/>
        <w:ind w:right="6605"/>
        <w:rPr>
          <w:spacing w:val="-4"/>
          <w:lang w:val="tr-TR"/>
        </w:rPr>
      </w:pPr>
    </w:p>
    <w:p w14:paraId="2C72C842"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14:paraId="4A7963A4" w14:textId="77777777" w:rsidR="00022FC9" w:rsidRDefault="00022FC9" w:rsidP="00022FC9">
      <w:pPr>
        <w:widowControl w:val="0"/>
        <w:autoSpaceDE w:val="0"/>
        <w:autoSpaceDN w:val="0"/>
        <w:adjustRightInd w:val="0"/>
        <w:spacing w:line="259" w:lineRule="exact"/>
        <w:ind w:right="27"/>
        <w:rPr>
          <w:spacing w:val="-4"/>
          <w:lang w:val="tr-TR"/>
        </w:rPr>
      </w:pPr>
    </w:p>
    <w:p w14:paraId="2DF07859"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14:paraId="7D45CC24" w14:textId="77777777" w:rsidR="00022FC9" w:rsidRDefault="00022FC9" w:rsidP="00022FC9">
      <w:pPr>
        <w:widowControl w:val="0"/>
        <w:autoSpaceDE w:val="0"/>
        <w:autoSpaceDN w:val="0"/>
        <w:adjustRightInd w:val="0"/>
        <w:spacing w:line="259" w:lineRule="exact"/>
        <w:ind w:right="27"/>
        <w:rPr>
          <w:spacing w:val="-4"/>
          <w:lang w:val="tr-TR"/>
        </w:rPr>
      </w:pPr>
    </w:p>
    <w:p w14:paraId="79B56ACC" w14:textId="77777777" w:rsidR="00022FC9" w:rsidRDefault="00022FC9" w:rsidP="00022FC9">
      <w:pPr>
        <w:widowControl w:val="0"/>
        <w:autoSpaceDE w:val="0"/>
        <w:autoSpaceDN w:val="0"/>
        <w:adjustRightInd w:val="0"/>
        <w:spacing w:line="259" w:lineRule="exact"/>
        <w:ind w:right="27"/>
        <w:rPr>
          <w:spacing w:val="-4"/>
          <w:lang w:val="tr-TR"/>
        </w:rPr>
      </w:pPr>
    </w:p>
    <w:p w14:paraId="3FCF1FB3" w14:textId="77777777" w:rsidR="00022FC9" w:rsidRDefault="00022FC9" w:rsidP="00022FC9">
      <w:pPr>
        <w:widowControl w:val="0"/>
        <w:autoSpaceDE w:val="0"/>
        <w:autoSpaceDN w:val="0"/>
        <w:adjustRightInd w:val="0"/>
        <w:spacing w:line="259" w:lineRule="exact"/>
        <w:ind w:right="27"/>
        <w:rPr>
          <w:spacing w:val="-4"/>
          <w:lang w:val="tr-TR"/>
        </w:rPr>
      </w:pPr>
    </w:p>
    <w:p w14:paraId="07FFFF28" w14:textId="77777777" w:rsidR="00022FC9" w:rsidRDefault="00022FC9" w:rsidP="00022FC9">
      <w:pPr>
        <w:widowControl w:val="0"/>
        <w:autoSpaceDE w:val="0"/>
        <w:autoSpaceDN w:val="0"/>
        <w:adjustRightInd w:val="0"/>
        <w:spacing w:line="259" w:lineRule="exact"/>
        <w:ind w:right="27"/>
        <w:rPr>
          <w:spacing w:val="-4"/>
          <w:lang w:val="tr-TR"/>
        </w:rPr>
      </w:pPr>
    </w:p>
    <w:p w14:paraId="02EC4EF1" w14:textId="77777777" w:rsidR="00022FC9" w:rsidRDefault="00022FC9" w:rsidP="00022FC9">
      <w:pPr>
        <w:widowControl w:val="0"/>
        <w:autoSpaceDE w:val="0"/>
        <w:autoSpaceDN w:val="0"/>
        <w:adjustRightInd w:val="0"/>
        <w:spacing w:line="259" w:lineRule="exact"/>
        <w:ind w:right="27"/>
        <w:rPr>
          <w:spacing w:val="-4"/>
          <w:lang w:val="tr-TR"/>
        </w:rPr>
      </w:pPr>
    </w:p>
    <w:p w14:paraId="3E9D29E0" w14:textId="77777777"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14:paraId="2E5C444E" w14:textId="77777777"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14:paraId="24B52B38" w14:textId="77777777" w:rsidR="00022FC9" w:rsidRDefault="00022FC9" w:rsidP="00022FC9">
      <w:pPr>
        <w:widowControl w:val="0"/>
        <w:autoSpaceDE w:val="0"/>
        <w:autoSpaceDN w:val="0"/>
        <w:adjustRightInd w:val="0"/>
        <w:spacing w:line="259" w:lineRule="exact"/>
        <w:ind w:right="27"/>
        <w:rPr>
          <w:spacing w:val="-4"/>
          <w:lang w:val="tr-TR"/>
        </w:rPr>
      </w:pPr>
    </w:p>
    <w:p w14:paraId="5547D6BD" w14:textId="77777777" w:rsidR="006F0E2D" w:rsidRDefault="006F0E2D" w:rsidP="006F0E2D">
      <w:pPr>
        <w:shd w:val="clear" w:color="auto" w:fill="FFFFFF"/>
        <w:spacing w:line="320" w:lineRule="atLeast"/>
        <w:rPr>
          <w:rFonts w:ascii="Verdana" w:hAnsi="Verdana"/>
          <w:color w:val="444444"/>
          <w:sz w:val="18"/>
          <w:szCs w:val="18"/>
        </w:rPr>
      </w:pPr>
    </w:p>
    <w:p w14:paraId="4005F0DE" w14:textId="77777777" w:rsidR="006F0E2D" w:rsidRDefault="006F0E2D" w:rsidP="006F0E2D">
      <w:pPr>
        <w:shd w:val="clear" w:color="auto" w:fill="FFFFFF"/>
        <w:spacing w:line="320" w:lineRule="atLeast"/>
        <w:rPr>
          <w:rFonts w:ascii="Calibri" w:hAnsi="Calibri"/>
          <w:color w:val="444444"/>
          <w:sz w:val="23"/>
          <w:szCs w:val="23"/>
        </w:rPr>
      </w:pPr>
      <w:r w:rsidRPr="006F0E2D">
        <w:rPr>
          <w:rFonts w:ascii="Verdana" w:hAnsi="Verdana"/>
          <w:b/>
          <w:bCs/>
          <w:color w:val="444444"/>
          <w:sz w:val="18"/>
          <w:szCs w:val="18"/>
        </w:rPr>
        <w:t> 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(i)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(i)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14:paraId="3EF6572E" w14:textId="77777777" w:rsidR="006F0E2D" w:rsidRDefault="006F0E2D" w:rsidP="006F0E2D">
      <w:pPr>
        <w:shd w:val="clear" w:color="auto" w:fill="FFFFFF"/>
        <w:spacing w:line="320" w:lineRule="atLeast"/>
        <w:rPr>
          <w:rFonts w:ascii="Calibri" w:hAnsi="Calibri"/>
          <w:color w:val="444444"/>
          <w:sz w:val="23"/>
          <w:szCs w:val="23"/>
        </w:rPr>
      </w:pPr>
    </w:p>
    <w:p w14:paraId="0B7B5415"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14:paraId="1555715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 Company Tax Return CT600 (a copy or print-out) for the last full financial year and </w:t>
      </w:r>
    </w:p>
    <w:p w14:paraId="09E9C391"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14:paraId="6800448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14:paraId="6D52BBD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14:paraId="19FE545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14:paraId="4CF78BD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14:paraId="4FBB997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14:paraId="6AFAF0B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14:paraId="37F2C806"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accountant who is a member of a UK Recognised Supervisory Body (as defined in the </w:t>
      </w:r>
    </w:p>
    <w:p w14:paraId="77F052B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14:paraId="59A2FE3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14:paraId="5CFF710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14:paraId="4E9EF1DA"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14:paraId="42B124C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14:paraId="20DC549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14:paraId="3FA6C39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14:paraId="7BAAF07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14:paraId="67D7F94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14:paraId="63839A0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14:paraId="4AB8A19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14:paraId="281CB7D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14:paraId="70C46DBE"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14:paraId="3AB3014B"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14:paraId="00456A0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(i)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(i)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Recognised Supervisory Body (as defined in the Companies Act 2006);</w:t>
      </w:r>
    </w:p>
    <w:p w14:paraId="020212FF" w14:textId="77777777" w:rsidR="006F0E2D" w:rsidRDefault="006F0E2D" w:rsidP="006F0E2D">
      <w:pPr>
        <w:shd w:val="clear" w:color="auto" w:fill="FFFFFF"/>
        <w:spacing w:line="319" w:lineRule="atLeast"/>
        <w:rPr>
          <w:rFonts w:ascii="Calibri" w:hAnsi="Calibri"/>
          <w:color w:val="444444"/>
          <w:sz w:val="23"/>
          <w:szCs w:val="23"/>
        </w:rPr>
      </w:pPr>
    </w:p>
    <w:p w14:paraId="249F82CD" w14:textId="77777777"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14:paraId="1669C33D" w14:textId="77777777" w:rsidR="00022FC9" w:rsidRDefault="00022FC9" w:rsidP="00022FC9">
      <w:pPr>
        <w:widowControl w:val="0"/>
        <w:autoSpaceDE w:val="0"/>
        <w:autoSpaceDN w:val="0"/>
        <w:adjustRightInd w:val="0"/>
        <w:spacing w:line="259" w:lineRule="exact"/>
        <w:ind w:right="27"/>
        <w:rPr>
          <w:spacing w:val="-4"/>
          <w:lang w:val="tr-TR"/>
        </w:rPr>
      </w:pPr>
    </w:p>
    <w:sectPr w:rsidR="00022FC9" w:rsidSect="00501083">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43004020">
    <w:abstractNumId w:val="8"/>
  </w:num>
  <w:num w:numId="2" w16cid:durableId="664745719">
    <w:abstractNumId w:val="6"/>
  </w:num>
  <w:num w:numId="3" w16cid:durableId="1436827345">
    <w:abstractNumId w:val="1"/>
  </w:num>
  <w:num w:numId="4" w16cid:durableId="2034959913">
    <w:abstractNumId w:val="5"/>
  </w:num>
  <w:num w:numId="5" w16cid:durableId="1765609539">
    <w:abstractNumId w:val="2"/>
  </w:num>
  <w:num w:numId="6" w16cid:durableId="799424479">
    <w:abstractNumId w:val="7"/>
  </w:num>
  <w:num w:numId="7" w16cid:durableId="499975658">
    <w:abstractNumId w:val="0"/>
  </w:num>
  <w:num w:numId="8" w16cid:durableId="645819254">
    <w:abstractNumId w:val="3"/>
  </w:num>
  <w:num w:numId="9" w16cid:durableId="1067454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E76"/>
    <w:rsid w:val="00022FC9"/>
    <w:rsid w:val="000A1462"/>
    <w:rsid w:val="00225D7C"/>
    <w:rsid w:val="002B26B2"/>
    <w:rsid w:val="002B5097"/>
    <w:rsid w:val="00337AC8"/>
    <w:rsid w:val="004369E3"/>
    <w:rsid w:val="00501083"/>
    <w:rsid w:val="005C29F3"/>
    <w:rsid w:val="005D58C7"/>
    <w:rsid w:val="00622DCE"/>
    <w:rsid w:val="006F0E2D"/>
    <w:rsid w:val="008E5EDF"/>
    <w:rsid w:val="00A506D9"/>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5D929"/>
  <w15:docId w15:val="{867D912C-4CBE-4DDA-8303-D0913C9B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zeizmir.com" TargetMode="External"/><Relationship Id="rId11" Type="http://schemas.openxmlformats.org/officeDocument/2006/relationships/fontTable" Target="fontTable.xml"/><Relationship Id="rId5" Type="http://schemas.openxmlformats.org/officeDocument/2006/relationships/hyperlink" Target="mailto:info@vizeizmir.com" TargetMode="External"/><Relationship Id="rId10" Type="http://schemas.openxmlformats.org/officeDocument/2006/relationships/hyperlink" Target="http://www.yerlesimvizesi.com" TargetMode="External"/><Relationship Id="rId4" Type="http://schemas.openxmlformats.org/officeDocument/2006/relationships/webSettings" Target="webSettings.xml"/><Relationship Id="rId9" Type="http://schemas.openxmlformats.org/officeDocument/2006/relationships/hyperlink" Target="http://www.ukvisas.gov.uk/resources/en/docs/1903073/vaf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11990</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3</cp:revision>
  <dcterms:created xsi:type="dcterms:W3CDTF">2015-10-01T13:17:00Z</dcterms:created>
  <dcterms:modified xsi:type="dcterms:W3CDTF">2024-04-13T10:11:00Z</dcterms:modified>
</cp:coreProperties>
</file>